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SALES CONTRACT</w:t>
      </w:r>
    </w:p>
    <w:p w:rsidR="00000000" w:rsidDel="00000000" w:rsidP="00000000" w:rsidRDefault="00000000" w:rsidRPr="00000000" w14:paraId="00000002">
      <w:pPr>
        <w:jc w:val="center"/>
        <w:rPr/>
      </w:pPr>
      <w:r w:rsidDel="00000000" w:rsidR="00000000" w:rsidRPr="00000000">
        <w:rPr>
          <w:rtl w:val="0"/>
        </w:rPr>
        <w:t xml:space="preserve">NO. 005/SALES-CONTRACT/IV/19</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contract for the Sale of Goods (the “Sales Contract”) is made on</w:t>
      </w:r>
    </w:p>
    <w:p w:rsidR="00000000" w:rsidDel="00000000" w:rsidP="00000000" w:rsidRDefault="00000000" w:rsidRPr="00000000" w14:paraId="00000005">
      <w:pPr>
        <w:rPr/>
      </w:pPr>
      <w:r w:rsidDel="00000000" w:rsidR="00000000" w:rsidRPr="00000000">
        <w:rPr>
          <w:rtl w:val="0"/>
        </w:rPr>
      </w:r>
    </w:p>
    <w:tbl>
      <w:tblPr>
        <w:tblStyle w:val="Table1"/>
        <w:tblW w:w="9494.0" w:type="dxa"/>
        <w:jc w:val="left"/>
        <w:tblBorders>
          <w:top w:color="8eaadb" w:space="0" w:sz="4" w:val="single"/>
          <w:left w:color="000000" w:space="0" w:sz="4" w:val="single"/>
          <w:bottom w:color="8eaadb" w:space="0" w:sz="4" w:val="single"/>
          <w:right w:color="000000" w:space="0" w:sz="4" w:val="single"/>
          <w:insideH w:color="8eaadb" w:space="0" w:sz="4" w:val="single"/>
          <w:insideV w:color="8eaadb" w:space="0" w:sz="4" w:val="single"/>
        </w:tblBorders>
        <w:tblLayout w:type="fixed"/>
        <w:tblLook w:val="0400"/>
      </w:tblPr>
      <w:tblGrid>
        <w:gridCol w:w="3164"/>
        <w:gridCol w:w="521"/>
        <w:gridCol w:w="5809"/>
        <w:tblGridChange w:id="0">
          <w:tblGrid>
            <w:gridCol w:w="3164"/>
            <w:gridCol w:w="521"/>
            <w:gridCol w:w="5809"/>
          </w:tblGrid>
        </w:tblGridChange>
      </w:tblGrid>
      <w:tr>
        <w:trPr>
          <w:cantSplit w:val="0"/>
          <w:tblHeader w:val="0"/>
        </w:trPr>
        <w:tc>
          <w:tcPr/>
          <w:p w:rsidR="00000000" w:rsidDel="00000000" w:rsidP="00000000" w:rsidRDefault="00000000" w:rsidRPr="00000000" w14:paraId="00000006">
            <w:pPr>
              <w:rPr/>
            </w:pPr>
            <w:r w:rsidDel="00000000" w:rsidR="00000000" w:rsidRPr="00000000">
              <w:rPr>
                <w:rtl w:val="0"/>
              </w:rPr>
              <w:t xml:space="preserve">Exporter</w:t>
            </w:r>
          </w:p>
        </w:tc>
        <w:tc>
          <w:tcPr/>
          <w:p w:rsidR="00000000" w:rsidDel="00000000" w:rsidP="00000000" w:rsidRDefault="00000000" w:rsidRPr="00000000" w14:paraId="00000007">
            <w:pPr>
              <w:rPr/>
            </w:pPr>
            <w:r w:rsidDel="00000000" w:rsidR="00000000" w:rsidRPr="00000000">
              <w:rPr>
                <w:rtl w:val="0"/>
              </w:rPr>
              <w:t xml:space="preserve">:</w:t>
            </w:r>
          </w:p>
        </w:tc>
        <w:tc>
          <w:tcPr/>
          <w:p w:rsidR="00000000" w:rsidDel="00000000" w:rsidP="00000000" w:rsidRDefault="00000000" w:rsidRPr="00000000" w14:paraId="00000008">
            <w:pPr>
              <w:rPr/>
            </w:pPr>
            <w:r w:rsidDel="00000000" w:rsidR="00000000" w:rsidRPr="00000000">
              <w:rPr>
                <w:rtl w:val="0"/>
              </w:rPr>
              <w:t xml:space="preserve">Billion Dollar Ekspor</w:t>
            </w:r>
          </w:p>
        </w:tc>
      </w:tr>
      <w:tr>
        <w:trPr>
          <w:cantSplit w:val="0"/>
          <w:tblHeader w:val="0"/>
        </w:trPr>
        <w:tc>
          <w:tcPr/>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t xml:space="preserve">Indonesia</w:t>
            </w:r>
          </w:p>
        </w:tc>
      </w:tr>
      <w:tr>
        <w:trPr>
          <w:cantSplit w:val="0"/>
          <w:tblHeader w:val="0"/>
        </w:trPr>
        <w:tc>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Importer</w:t>
            </w:r>
          </w:p>
        </w:tc>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COMPANY</w:t>
            </w:r>
          </w:p>
          <w:p w:rsidR="00000000" w:rsidDel="00000000" w:rsidP="00000000" w:rsidRDefault="00000000" w:rsidRPr="00000000" w14:paraId="00000012">
            <w:pPr>
              <w:rPr/>
            </w:pPr>
            <w:r w:rsidDel="00000000" w:rsidR="00000000" w:rsidRPr="00000000">
              <w:rPr>
                <w:rtl w:val="0"/>
              </w:rPr>
              <w:t xml:space="preserve">ADDRESS</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Both Seller and Buyer has agreed to Sell and Buy Goods, as follow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720"/>
        <w:rPr>
          <w:b w:val="1"/>
        </w:rPr>
      </w:pPr>
      <w:r w:rsidDel="00000000" w:rsidR="00000000" w:rsidRPr="00000000">
        <w:rPr>
          <w:b w:val="1"/>
          <w:rtl w:val="0"/>
        </w:rPr>
        <w:t xml:space="preserve">Description of Goods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exporter confirms having concluded this contract with the importer convering the under mentioned merchandise on the terms and condition state here under and on the reverse. The importer is hereby requested to sign and return the original attached here to, and if any discrepancy found by the importer, the exporter should be informed immediately by cable.</w:t>
      </w:r>
    </w:p>
    <w:p w:rsidR="00000000" w:rsidDel="00000000" w:rsidP="00000000" w:rsidRDefault="00000000" w:rsidRPr="00000000" w14:paraId="00000019">
      <w:pPr>
        <w:rPr/>
      </w:pPr>
      <w:r w:rsidDel="00000000" w:rsidR="00000000" w:rsidRPr="00000000">
        <w:rPr>
          <w:rtl w:val="0"/>
        </w:rPr>
      </w:r>
    </w:p>
    <w:tbl>
      <w:tblPr>
        <w:tblStyle w:val="Table2"/>
        <w:tblW w:w="9534.999999999998" w:type="dxa"/>
        <w:jc w:val="left"/>
        <w:tblBorders>
          <w:top w:color="8eaadb" w:space="0" w:sz="4" w:val="single"/>
          <w:left w:color="000000" w:space="0" w:sz="4" w:val="single"/>
          <w:bottom w:color="8eaadb" w:space="0" w:sz="4" w:val="single"/>
          <w:right w:color="000000" w:space="0" w:sz="4" w:val="single"/>
          <w:insideH w:color="8eaadb" w:space="0" w:sz="4" w:val="single"/>
          <w:insideV w:color="8eaadb" w:space="0" w:sz="4" w:val="single"/>
        </w:tblBorders>
        <w:tblLayout w:type="fixed"/>
        <w:tblLook w:val="0400"/>
      </w:tblPr>
      <w:tblGrid>
        <w:gridCol w:w="507"/>
        <w:gridCol w:w="2347"/>
        <w:gridCol w:w="2552"/>
        <w:gridCol w:w="1870"/>
        <w:gridCol w:w="2259"/>
        <w:tblGridChange w:id="0">
          <w:tblGrid>
            <w:gridCol w:w="507"/>
            <w:gridCol w:w="2347"/>
            <w:gridCol w:w="2552"/>
            <w:gridCol w:w="1870"/>
            <w:gridCol w:w="2259"/>
          </w:tblGrid>
        </w:tblGridChange>
      </w:tblGrid>
      <w:tr>
        <w:trPr>
          <w:cantSplit w:val="0"/>
          <w:tblHeader w:val="0"/>
        </w:trPr>
        <w:tc>
          <w:tcPr>
            <w:tcBorders>
              <w:bottom w:color="000000" w:space="0" w:sz="4" w:val="single"/>
            </w:tcBorders>
          </w:tcPr>
          <w:p w:rsidR="00000000" w:rsidDel="00000000" w:rsidP="00000000" w:rsidRDefault="00000000" w:rsidRPr="00000000" w14:paraId="0000001A">
            <w:pPr>
              <w:spacing w:line="259" w:lineRule="auto"/>
              <w:rPr/>
            </w:pPr>
            <w:r w:rsidDel="00000000" w:rsidR="00000000" w:rsidRPr="00000000">
              <w:rPr>
                <w:rtl w:val="0"/>
              </w:rPr>
              <w:t xml:space="preserve">No</w:t>
            </w:r>
          </w:p>
        </w:tc>
        <w:tc>
          <w:tcPr>
            <w:tcBorders>
              <w:bottom w:color="000000" w:space="0" w:sz="4" w:val="single"/>
            </w:tcBorders>
          </w:tcPr>
          <w:p w:rsidR="00000000" w:rsidDel="00000000" w:rsidP="00000000" w:rsidRDefault="00000000" w:rsidRPr="00000000" w14:paraId="0000001B">
            <w:pPr>
              <w:spacing w:line="259" w:lineRule="auto"/>
              <w:rPr/>
            </w:pPr>
            <w:r w:rsidDel="00000000" w:rsidR="00000000" w:rsidRPr="00000000">
              <w:rPr>
                <w:rtl w:val="0"/>
              </w:rPr>
              <w:t xml:space="preserve">Article &amp; Descriptions</w:t>
            </w:r>
          </w:p>
        </w:tc>
        <w:tc>
          <w:tcPr>
            <w:tcBorders>
              <w:bottom w:color="000000" w:space="0" w:sz="4" w:val="single"/>
            </w:tcBorders>
          </w:tcPr>
          <w:p w:rsidR="00000000" w:rsidDel="00000000" w:rsidP="00000000" w:rsidRDefault="00000000" w:rsidRPr="00000000" w14:paraId="0000001C">
            <w:pPr>
              <w:spacing w:line="259" w:lineRule="auto"/>
              <w:rPr/>
            </w:pPr>
            <w:r w:rsidDel="00000000" w:rsidR="00000000" w:rsidRPr="00000000">
              <w:rPr>
                <w:rtl w:val="0"/>
              </w:rPr>
              <w:t xml:space="preserve">Quantity (box)</w:t>
            </w:r>
          </w:p>
        </w:tc>
        <w:tc>
          <w:tcPr>
            <w:tcBorders>
              <w:bottom w:color="000000" w:space="0" w:sz="4" w:val="single"/>
            </w:tcBorders>
          </w:tcPr>
          <w:p w:rsidR="00000000" w:rsidDel="00000000" w:rsidP="00000000" w:rsidRDefault="00000000" w:rsidRPr="00000000" w14:paraId="0000001D">
            <w:pPr>
              <w:spacing w:line="259" w:lineRule="auto"/>
              <w:rPr/>
            </w:pPr>
            <w:r w:rsidDel="00000000" w:rsidR="00000000" w:rsidRPr="00000000">
              <w:rPr>
                <w:rtl w:val="0"/>
              </w:rPr>
              <w:t xml:space="preserve">Unit Price (US$)</w:t>
            </w:r>
          </w:p>
        </w:tc>
        <w:tc>
          <w:tcPr>
            <w:tcBorders>
              <w:bottom w:color="000000" w:space="0" w:sz="4" w:val="single"/>
            </w:tcBorders>
          </w:tcPr>
          <w:p w:rsidR="00000000" w:rsidDel="00000000" w:rsidP="00000000" w:rsidRDefault="00000000" w:rsidRPr="00000000" w14:paraId="0000001E">
            <w:pPr>
              <w:spacing w:line="259" w:lineRule="auto"/>
              <w:rPr/>
            </w:pPr>
            <w:r w:rsidDel="00000000" w:rsidR="00000000" w:rsidRPr="00000000">
              <w:rPr>
                <w:rtl w:val="0"/>
              </w:rPr>
              <w:t xml:space="preserve">Total Price</w:t>
            </w:r>
          </w:p>
        </w:tc>
      </w:tr>
      <w:tr>
        <w:trPr>
          <w:cantSplit w:val="0"/>
          <w:tblHeader w:val="0"/>
        </w:trPr>
        <w:tc>
          <w:tcPr>
            <w:tcBorders>
              <w:bottom w:color="000000" w:space="0" w:sz="4" w:val="single"/>
            </w:tcBorders>
          </w:tcPr>
          <w:p w:rsidR="00000000" w:rsidDel="00000000" w:rsidP="00000000" w:rsidRDefault="00000000" w:rsidRPr="00000000" w14:paraId="0000001F">
            <w:pPr>
              <w:spacing w:line="259" w:lineRule="auto"/>
              <w:rPr/>
            </w:pPr>
            <w:r w:rsidDel="00000000" w:rsidR="00000000" w:rsidRPr="00000000">
              <w:rPr>
                <w:rtl w:val="0"/>
              </w:rPr>
              <w:t xml:space="preserve">1</w:t>
            </w:r>
          </w:p>
        </w:tc>
        <w:tc>
          <w:tcPr>
            <w:tcBorders>
              <w:bottom w:color="000000" w:space="0" w:sz="4" w:val="single"/>
            </w:tcBorders>
          </w:tcPr>
          <w:p w:rsidR="00000000" w:rsidDel="00000000" w:rsidP="00000000" w:rsidRDefault="00000000" w:rsidRPr="00000000" w14:paraId="00000020">
            <w:pPr>
              <w:spacing w:line="259"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spacing w:line="259"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spacing w:line="259"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3">
            <w:pPr>
              <w:spacing w:line="259" w:lineRule="auto"/>
              <w:rPr/>
            </w:pP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24">
            <w:pPr>
              <w:rPr/>
            </w:pPr>
            <w:r w:rsidDel="00000000" w:rsidR="00000000" w:rsidRPr="00000000">
              <w:rPr>
                <w:rtl w:val="0"/>
              </w:rPr>
              <w:t xml:space="preserve">Total</w:t>
            </w:r>
          </w:p>
        </w:tc>
        <w:tc>
          <w:tcPr>
            <w:tcBorders>
              <w:bottom w:color="000000" w:space="0" w:sz="4" w:val="single"/>
            </w:tcBorders>
          </w:tcPr>
          <w:p w:rsidR="00000000" w:rsidDel="00000000" w:rsidP="00000000" w:rsidRDefault="00000000" w:rsidRPr="00000000" w14:paraId="00000027">
            <w:pPr>
              <w:rPr/>
            </w:pPr>
            <w:r w:rsidDel="00000000" w:rsidR="00000000" w:rsidRPr="00000000">
              <w:rPr>
                <w:rtl w:val="0"/>
              </w:rPr>
              <w:t xml:space="preserve">USD</w:t>
            </w:r>
          </w:p>
        </w:tc>
        <w:tc>
          <w:tcPr>
            <w:tcBorders>
              <w:bottom w:color="000000" w:space="0" w:sz="4" w:val="single"/>
            </w:tcBorders>
          </w:tcPr>
          <w:p w:rsidR="00000000" w:rsidDel="00000000" w:rsidP="00000000" w:rsidRDefault="00000000" w:rsidRPr="00000000" w14:paraId="00000028">
            <w:pPr>
              <w:rPr/>
            </w:pPr>
            <w:r w:rsidDel="00000000" w:rsidR="00000000" w:rsidRPr="00000000">
              <w:rPr>
                <w:rtl w:val="0"/>
              </w:rPr>
              <w:t xml:space="preserve">30.525</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Says : thirty thousand five hundred twenty five dollars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Packing :</w:t>
      </w:r>
    </w:p>
    <w:p w:rsidR="00000000" w:rsidDel="00000000" w:rsidP="00000000" w:rsidRDefault="00000000" w:rsidRPr="00000000" w14:paraId="0000002D">
      <w:pPr>
        <w:rPr/>
      </w:pPr>
      <w:r w:rsidDel="00000000" w:rsidR="00000000" w:rsidRPr="00000000">
        <w:rPr>
          <w:rtl w:val="0"/>
        </w:rPr>
        <w:t xml:space="preserve">Each article packed in carton box</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ind w:left="720" w:hanging="720"/>
        <w:rPr>
          <w:b w:val="1"/>
        </w:rPr>
      </w:pPr>
      <w:r w:rsidDel="00000000" w:rsidR="00000000" w:rsidRPr="00000000">
        <w:rPr>
          <w:b w:val="1"/>
          <w:rtl w:val="0"/>
        </w:rPr>
        <w:t xml:space="preserve">Delivery : CNF Tanjung Priok, Jakarta, Indonesia to Jeddah, Saudi Arabia</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numPr>
          <w:ilvl w:val="0"/>
          <w:numId w:val="1"/>
        </w:numPr>
        <w:ind w:left="720" w:hanging="720"/>
        <w:rPr>
          <w:b w:val="1"/>
        </w:rPr>
      </w:pPr>
      <w:r w:rsidDel="00000000" w:rsidR="00000000" w:rsidRPr="00000000">
        <w:rPr>
          <w:b w:val="1"/>
          <w:rtl w:val="0"/>
        </w:rPr>
        <w:t xml:space="preserve">Terms of Payment :</w:t>
      </w:r>
    </w:p>
    <w:p w:rsidR="00000000" w:rsidDel="00000000" w:rsidP="00000000" w:rsidRDefault="00000000" w:rsidRPr="00000000" w14:paraId="00000032">
      <w:pPr>
        <w:rPr/>
      </w:pPr>
      <w:r w:rsidDel="00000000" w:rsidR="00000000" w:rsidRPr="00000000">
        <w:rPr>
          <w:rtl w:val="0"/>
        </w:rPr>
        <w:t xml:space="preserve">Payment : advance by T/T 30% before shipment and balance 70% by T/T after received Bill of Lading. T/T To : Bank Mandiri A/C : 111111111 (PT Billion Dollar Ekspor)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
        </w:numPr>
        <w:ind w:left="720" w:hanging="720"/>
        <w:rPr>
          <w:b w:val="1"/>
        </w:rPr>
      </w:pPr>
      <w:r w:rsidDel="00000000" w:rsidR="00000000" w:rsidRPr="00000000">
        <w:rPr>
          <w:b w:val="1"/>
          <w:rtl w:val="0"/>
        </w:rPr>
        <w:t xml:space="preserve">Document Required</w:t>
      </w:r>
    </w:p>
    <w:p w:rsidR="00000000" w:rsidDel="00000000" w:rsidP="00000000" w:rsidRDefault="00000000" w:rsidRPr="00000000" w14:paraId="00000038">
      <w:pPr>
        <w:rPr/>
      </w:pPr>
      <w:r w:rsidDel="00000000" w:rsidR="00000000" w:rsidRPr="00000000">
        <w:rPr>
          <w:rtl w:val="0"/>
        </w:rPr>
        <w:t xml:space="preserve">The following documents should be rendered by exporter in triplicate which should be airmailed to the importer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2"/>
        </w:numPr>
        <w:ind w:left="360" w:hanging="360"/>
        <w:rPr/>
      </w:pPr>
      <w:r w:rsidDel="00000000" w:rsidR="00000000" w:rsidRPr="00000000">
        <w:rPr>
          <w:rtl w:val="0"/>
        </w:rPr>
        <w:t xml:space="preserve">Full set clean on board ocean bill of lading and non-negotiable bill of lading</w:t>
      </w:r>
    </w:p>
    <w:p w:rsidR="00000000" w:rsidDel="00000000" w:rsidP="00000000" w:rsidRDefault="00000000" w:rsidRPr="00000000" w14:paraId="0000003B">
      <w:pPr>
        <w:numPr>
          <w:ilvl w:val="0"/>
          <w:numId w:val="2"/>
        </w:numPr>
        <w:ind w:left="360" w:hanging="360"/>
        <w:rPr/>
      </w:pPr>
      <w:r w:rsidDel="00000000" w:rsidR="00000000" w:rsidRPr="00000000">
        <w:rPr>
          <w:rtl w:val="0"/>
        </w:rPr>
        <w:t xml:space="preserve">Signed commercial invoice in triplicate</w:t>
      </w:r>
    </w:p>
    <w:p w:rsidR="00000000" w:rsidDel="00000000" w:rsidP="00000000" w:rsidRDefault="00000000" w:rsidRPr="00000000" w14:paraId="0000003C">
      <w:pPr>
        <w:numPr>
          <w:ilvl w:val="0"/>
          <w:numId w:val="2"/>
        </w:numPr>
        <w:ind w:left="360" w:hanging="360"/>
        <w:rPr/>
      </w:pPr>
      <w:r w:rsidDel="00000000" w:rsidR="00000000" w:rsidRPr="00000000">
        <w:rPr>
          <w:rtl w:val="0"/>
        </w:rPr>
        <w:t xml:space="preserve">Certificate of Origin issued by Indonesia Trade Department</w:t>
      </w:r>
    </w:p>
    <w:p w:rsidR="00000000" w:rsidDel="00000000" w:rsidP="00000000" w:rsidRDefault="00000000" w:rsidRPr="00000000" w14:paraId="0000003D">
      <w:pPr>
        <w:numPr>
          <w:ilvl w:val="0"/>
          <w:numId w:val="2"/>
        </w:numPr>
        <w:ind w:left="360" w:hanging="360"/>
        <w:rPr/>
      </w:pPr>
      <w:r w:rsidDel="00000000" w:rsidR="00000000" w:rsidRPr="00000000">
        <w:rPr>
          <w:rtl w:val="0"/>
        </w:rPr>
        <w:t xml:space="preserve">Signed packing list in duplicate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Terms of Shipment :</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numPr>
          <w:ilvl w:val="1"/>
          <w:numId w:val="3"/>
        </w:numPr>
        <w:ind w:left="720" w:hanging="720"/>
        <w:rPr/>
      </w:pPr>
      <w:r w:rsidDel="00000000" w:rsidR="00000000" w:rsidRPr="00000000">
        <w:rPr>
          <w:rtl w:val="0"/>
        </w:rPr>
        <w:t xml:space="preserve">Shipment Date </w:t>
        <w:tab/>
        <w:tab/>
        <w:t xml:space="preserve">: Juni 3, 2019</w:t>
      </w:r>
    </w:p>
    <w:p w:rsidR="00000000" w:rsidDel="00000000" w:rsidP="00000000" w:rsidRDefault="00000000" w:rsidRPr="00000000" w14:paraId="00000042">
      <w:pPr>
        <w:numPr>
          <w:ilvl w:val="1"/>
          <w:numId w:val="3"/>
        </w:numPr>
        <w:ind w:left="720" w:hanging="720"/>
        <w:rPr/>
      </w:pPr>
      <w:r w:rsidDel="00000000" w:rsidR="00000000" w:rsidRPr="00000000">
        <w:rPr>
          <w:rtl w:val="0"/>
        </w:rPr>
        <w:t xml:space="preserve">Partial Shipment</w:t>
        <w:tab/>
        <w:tab/>
        <w:t xml:space="preserve">: Not Allowed</w:t>
      </w:r>
    </w:p>
    <w:p w:rsidR="00000000" w:rsidDel="00000000" w:rsidP="00000000" w:rsidRDefault="00000000" w:rsidRPr="00000000" w14:paraId="00000043">
      <w:pPr>
        <w:numPr>
          <w:ilvl w:val="1"/>
          <w:numId w:val="3"/>
        </w:numPr>
        <w:ind w:left="720" w:hanging="720"/>
        <w:rPr/>
      </w:pPr>
      <w:r w:rsidDel="00000000" w:rsidR="00000000" w:rsidRPr="00000000">
        <w:rPr>
          <w:rtl w:val="0"/>
        </w:rPr>
        <w:t xml:space="preserve">Transshipment </w:t>
        <w:tab/>
        <w:tab/>
        <w:t xml:space="preserve">: Not Allowed</w:t>
      </w:r>
    </w:p>
    <w:p w:rsidR="00000000" w:rsidDel="00000000" w:rsidP="00000000" w:rsidRDefault="00000000" w:rsidRPr="00000000" w14:paraId="00000044">
      <w:pPr>
        <w:numPr>
          <w:ilvl w:val="1"/>
          <w:numId w:val="3"/>
        </w:numPr>
        <w:ind w:left="720" w:hanging="720"/>
        <w:rPr/>
      </w:pPr>
      <w:r w:rsidDel="00000000" w:rsidR="00000000" w:rsidRPr="00000000">
        <w:rPr>
          <w:rtl w:val="0"/>
        </w:rPr>
        <w:t xml:space="preserve">Destination </w:t>
        <w:tab/>
        <w:tab/>
        <w:tab/>
        <w:t xml:space="preserve">: Jeddah</w:t>
      </w:r>
    </w:p>
    <w:p w:rsidR="00000000" w:rsidDel="00000000" w:rsidP="00000000" w:rsidRDefault="00000000" w:rsidRPr="00000000" w14:paraId="00000045">
      <w:pPr>
        <w:numPr>
          <w:ilvl w:val="1"/>
          <w:numId w:val="3"/>
        </w:numPr>
        <w:ind w:left="720" w:hanging="720"/>
        <w:rPr/>
      </w:pPr>
      <w:r w:rsidDel="00000000" w:rsidR="00000000" w:rsidRPr="00000000">
        <w:rPr>
          <w:rtl w:val="0"/>
        </w:rPr>
        <w:t xml:space="preserve">Shipping Marks </w:t>
        <w:tab/>
        <w:tab/>
        <w:t xml:space="preserve">: DP-YGA</w:t>
      </w:r>
    </w:p>
    <w:p w:rsidR="00000000" w:rsidDel="00000000" w:rsidP="00000000" w:rsidRDefault="00000000" w:rsidRPr="00000000" w14:paraId="00000046">
      <w:pPr>
        <w:numPr>
          <w:ilvl w:val="1"/>
          <w:numId w:val="3"/>
        </w:numPr>
        <w:ind w:left="720" w:hanging="720"/>
        <w:rPr/>
      </w:pPr>
      <w:r w:rsidDel="00000000" w:rsidR="00000000" w:rsidRPr="00000000">
        <w:rPr>
          <w:rtl w:val="0"/>
        </w:rPr>
        <w:t xml:space="preserve">Arrived in Jeddah </w:t>
        <w:tab/>
        <w:tab/>
        <w:t xml:space="preserve">: Juni 18, 2019</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Spec ….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Parties have executed this agreement at Bogor, Indonesia at the day and year first above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bl>
      <w:tblPr>
        <w:tblStyle w:val="Table3"/>
        <w:tblW w:w="93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vAlign w:val="center"/>
          </w:tcPr>
          <w:p w:rsidR="00000000" w:rsidDel="00000000" w:rsidP="00000000" w:rsidRDefault="00000000" w:rsidRPr="00000000" w14:paraId="0000004E">
            <w:pPr>
              <w:spacing w:line="259" w:lineRule="auto"/>
              <w:rPr/>
            </w:pPr>
            <w:r w:rsidDel="00000000" w:rsidR="00000000" w:rsidRPr="00000000">
              <w:rPr>
                <w:rtl w:val="0"/>
              </w:rPr>
              <w:t xml:space="preserve">SELLER</w:t>
            </w:r>
          </w:p>
        </w:tc>
        <w:tc>
          <w:tcPr>
            <w:vAlign w:val="center"/>
          </w:tcPr>
          <w:p w:rsidR="00000000" w:rsidDel="00000000" w:rsidP="00000000" w:rsidRDefault="00000000" w:rsidRPr="00000000" w14:paraId="0000004F">
            <w:pPr>
              <w:spacing w:line="259" w:lineRule="auto"/>
              <w:jc w:val="right"/>
              <w:rPr/>
            </w:pPr>
            <w:r w:rsidDel="00000000" w:rsidR="00000000" w:rsidRPr="00000000">
              <w:rPr>
                <w:rtl w:val="0"/>
              </w:rPr>
              <w:t xml:space="preserve">BUYER</w:t>
            </w:r>
          </w:p>
        </w:tc>
      </w:tr>
      <w:tr>
        <w:trPr>
          <w:cantSplit w:val="0"/>
          <w:tblHeader w:val="0"/>
        </w:trPr>
        <w:tc>
          <w:tcPr>
            <w:vAlign w:val="center"/>
          </w:tcPr>
          <w:p w:rsidR="00000000" w:rsidDel="00000000" w:rsidP="00000000" w:rsidRDefault="00000000" w:rsidRPr="00000000" w14:paraId="00000050">
            <w:pPr>
              <w:spacing w:line="259" w:lineRule="auto"/>
              <w:rPr/>
            </w:pPr>
            <w:r w:rsidDel="00000000" w:rsidR="00000000" w:rsidRPr="00000000">
              <w:rPr>
                <w:rtl w:val="0"/>
              </w:rPr>
            </w:r>
          </w:p>
        </w:tc>
        <w:tc>
          <w:tcPr>
            <w:vAlign w:val="center"/>
          </w:tcPr>
          <w:p w:rsidR="00000000" w:rsidDel="00000000" w:rsidP="00000000" w:rsidRDefault="00000000" w:rsidRPr="00000000" w14:paraId="00000051">
            <w:pPr>
              <w:spacing w:line="259"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spacing w:line="259" w:lineRule="auto"/>
              <w:rPr/>
            </w:pPr>
            <w:r w:rsidDel="00000000" w:rsidR="00000000" w:rsidRPr="00000000">
              <w:rPr>
                <w:rtl w:val="0"/>
              </w:rPr>
            </w:r>
          </w:p>
        </w:tc>
        <w:tc>
          <w:tcPr>
            <w:vAlign w:val="center"/>
          </w:tcPr>
          <w:p w:rsidR="00000000" w:rsidDel="00000000" w:rsidP="00000000" w:rsidRDefault="00000000" w:rsidRPr="00000000" w14:paraId="00000053">
            <w:pPr>
              <w:spacing w:line="259"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spacing w:line="259" w:lineRule="auto"/>
              <w:rPr/>
            </w:pPr>
            <w:r w:rsidDel="00000000" w:rsidR="00000000" w:rsidRPr="00000000">
              <w:rPr>
                <w:rtl w:val="0"/>
              </w:rPr>
            </w:r>
          </w:p>
        </w:tc>
        <w:tc>
          <w:tcPr>
            <w:vAlign w:val="center"/>
          </w:tcPr>
          <w:p w:rsidR="00000000" w:rsidDel="00000000" w:rsidP="00000000" w:rsidRDefault="00000000" w:rsidRPr="00000000" w14:paraId="00000055">
            <w:pPr>
              <w:spacing w:line="259"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spacing w:line="259" w:lineRule="auto"/>
              <w:rPr/>
            </w:pPr>
            <w:r w:rsidDel="00000000" w:rsidR="00000000" w:rsidRPr="00000000">
              <w:rPr>
                <w:rtl w:val="0"/>
              </w:rPr>
            </w:r>
          </w:p>
          <w:p w:rsidR="00000000" w:rsidDel="00000000" w:rsidP="00000000" w:rsidRDefault="00000000" w:rsidRPr="00000000" w14:paraId="00000057">
            <w:pPr>
              <w:spacing w:line="259" w:lineRule="auto"/>
              <w:rPr>
                <w:u w:val="single"/>
              </w:rPr>
            </w:pPr>
            <w:r w:rsidDel="00000000" w:rsidR="00000000" w:rsidRPr="00000000">
              <w:rPr>
                <w:u w:val="single"/>
                <w:rtl w:val="0"/>
              </w:rPr>
              <w:t xml:space="preserve">Nicholas Dennis </w:t>
            </w:r>
          </w:p>
          <w:p w:rsidR="00000000" w:rsidDel="00000000" w:rsidP="00000000" w:rsidRDefault="00000000" w:rsidRPr="00000000" w14:paraId="00000058">
            <w:pPr>
              <w:spacing w:line="259" w:lineRule="auto"/>
              <w:rPr/>
            </w:pPr>
            <w:r w:rsidDel="00000000" w:rsidR="00000000" w:rsidRPr="00000000">
              <w:rPr>
                <w:rtl w:val="0"/>
              </w:rPr>
              <w:t xml:space="preserve">Authorized Signature</w:t>
            </w:r>
          </w:p>
          <w:p w:rsidR="00000000" w:rsidDel="00000000" w:rsidP="00000000" w:rsidRDefault="00000000" w:rsidRPr="00000000" w14:paraId="00000059">
            <w:pPr>
              <w:spacing w:line="259" w:lineRule="auto"/>
              <w:rPr/>
            </w:pPr>
            <w:r w:rsidDel="00000000" w:rsidR="00000000" w:rsidRPr="00000000">
              <w:rPr>
                <w:rtl w:val="0"/>
              </w:rPr>
              <w:t xml:space="preserve">Sales Manager</w:t>
            </w:r>
          </w:p>
        </w:tc>
        <w:tc>
          <w:tcPr>
            <w:vAlign w:val="center"/>
          </w:tcPr>
          <w:p w:rsidR="00000000" w:rsidDel="00000000" w:rsidP="00000000" w:rsidRDefault="00000000" w:rsidRPr="00000000" w14:paraId="0000005A">
            <w:pPr>
              <w:spacing w:line="259" w:lineRule="auto"/>
              <w:jc w:val="right"/>
              <w:rPr>
                <w:u w:val="single"/>
              </w:rPr>
            </w:pPr>
            <w:r w:rsidDel="00000000" w:rsidR="00000000" w:rsidRPr="00000000">
              <w:rPr>
                <w:u w:val="single"/>
                <w:rtl w:val="0"/>
              </w:rPr>
              <w:t xml:space="preserve">Importer</w:t>
            </w:r>
          </w:p>
          <w:p w:rsidR="00000000" w:rsidDel="00000000" w:rsidP="00000000" w:rsidRDefault="00000000" w:rsidRPr="00000000" w14:paraId="0000005B">
            <w:pPr>
              <w:spacing w:line="259" w:lineRule="auto"/>
              <w:jc w:val="right"/>
              <w:rPr/>
            </w:pPr>
            <w:r w:rsidDel="00000000" w:rsidR="00000000" w:rsidRPr="00000000">
              <w:rPr>
                <w:rtl w:val="0"/>
              </w:rPr>
              <w:t xml:space="preserve">Authorized Signature</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90" w:top="2250" w:left="1296" w:right="1109" w:header="360" w:footer="26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Jl. Abdul Rahman Saleh No.41 Husen Sastranegara, Cicendo Kota Bandung, Jawa Barat Kode Pos 40174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Hotline  : (+6222) 6047318 | Whatsapp  : (+62)8122 133 205 | E-mail  : hi81@hi81.co.id | Website   : www.hi81.co.id</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sz w:val="16"/>
        <w:szCs w:val="16"/>
        <w:rtl w:val="0"/>
      </w:rPr>
      <w:t xml:space="preserve">Billion Dollar Ekspor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14300" distT="114300" distL="114300" distR="114300">
          <wp:extent cx="928688" cy="928688"/>
          <wp:effectExtent b="0" l="0" r="0" t="0"/>
          <wp:docPr id="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28688" cy="9286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232150" cy="394156"/>
          <wp:effectExtent b="0" l="0" r="0" t="0"/>
          <wp:wrapNone/>
          <wp:docPr id="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2150" cy="39415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qFormat w:val="1"/>
    <w:rsid w:val="006224D2"/>
    <w:pPr>
      <w:spacing w:after="0"/>
    </w:pPr>
    <w:rPr>
      <w:rFonts w:ascii="Cambria" w:hAnsi="Cambria"/>
      <w:sz w:val="24"/>
    </w:rPr>
  </w:style>
  <w:style w:type="paragraph" w:styleId="Heading1">
    <w:name w:val="heading 1"/>
    <w:basedOn w:val="Normal"/>
    <w:next w:val="Normal"/>
    <w:link w:val="Heading1Char"/>
    <w:uiPriority w:val="9"/>
    <w:qFormat w:val="1"/>
    <w:rsid w:val="00737D28"/>
    <w:pPr>
      <w:keepNext w:val="1"/>
      <w:keepLines w:val="1"/>
      <w:outlineLvl w:val="0"/>
    </w:pPr>
    <w:rPr>
      <w:rFonts w:cstheme="majorBidi" w:eastAsiaTheme="majorEastAsia"/>
      <w:b w:val="1"/>
      <w:sz w:val="36"/>
      <w:szCs w:val="36"/>
    </w:rPr>
  </w:style>
  <w:style w:type="paragraph" w:styleId="Heading2">
    <w:name w:val="heading 2"/>
    <w:basedOn w:val="Normal"/>
    <w:next w:val="Normal"/>
    <w:link w:val="Heading2Char"/>
    <w:uiPriority w:val="9"/>
    <w:unhideWhenUsed w:val="1"/>
    <w:qFormat w:val="1"/>
    <w:rsid w:val="005D0C30"/>
    <w:pPr>
      <w:keepNext w:val="1"/>
      <w:keepLines w:val="1"/>
      <w:spacing w:before="40" w:line="240" w:lineRule="auto"/>
      <w:outlineLvl w:val="1"/>
    </w:pPr>
    <w:rPr>
      <w:rFonts w:cstheme="majorBidi" w:eastAsiaTheme="majorEastAsia"/>
      <w:b w:val="1"/>
      <w:sz w:val="32"/>
      <w:szCs w:val="32"/>
    </w:rPr>
  </w:style>
  <w:style w:type="paragraph" w:styleId="Heading3">
    <w:name w:val="heading 3"/>
    <w:basedOn w:val="Normal"/>
    <w:next w:val="Normal"/>
    <w:link w:val="Heading3Char"/>
    <w:uiPriority w:val="9"/>
    <w:unhideWhenUsed w:val="1"/>
    <w:qFormat w:val="1"/>
    <w:rsid w:val="00855296"/>
    <w:pPr>
      <w:keepNext w:val="1"/>
      <w:keepLines w:val="1"/>
      <w:outlineLvl w:val="2"/>
    </w:pPr>
    <w:rPr>
      <w:rFonts w:cstheme="majorBidi" w:eastAsiaTheme="majorEastAsia"/>
      <w:b w:val="1"/>
      <w:szCs w:val="28"/>
    </w:rPr>
  </w:style>
  <w:style w:type="paragraph" w:styleId="Heading4">
    <w:name w:val="heading 4"/>
    <w:basedOn w:val="Normal"/>
    <w:next w:val="Normal"/>
    <w:link w:val="Heading4Char"/>
    <w:uiPriority w:val="9"/>
    <w:semiHidden w:val="1"/>
    <w:unhideWhenUsed w:val="1"/>
    <w:qFormat w:val="1"/>
    <w:rsid w:val="00871C1B"/>
    <w:pPr>
      <w:keepNext w:val="1"/>
      <w:keepLines w:val="1"/>
      <w:spacing w:before="40"/>
      <w:outlineLvl w:val="3"/>
    </w:pPr>
    <w:rPr>
      <w:rFonts w:asciiTheme="majorHAnsi" w:cstheme="majorBidi" w:eastAsiaTheme="majorEastAsia" w:hAnsiTheme="majorHAnsi"/>
      <w:color w:val="2f5496" w:themeColor="accent1" w:themeShade="0000BF"/>
      <w:szCs w:val="24"/>
    </w:rPr>
  </w:style>
  <w:style w:type="paragraph" w:styleId="Heading5">
    <w:name w:val="heading 5"/>
    <w:basedOn w:val="Normal"/>
    <w:next w:val="Normal"/>
    <w:link w:val="Heading5Char"/>
    <w:uiPriority w:val="9"/>
    <w:semiHidden w:val="1"/>
    <w:unhideWhenUsed w:val="1"/>
    <w:qFormat w:val="1"/>
    <w:rsid w:val="00871C1B"/>
    <w:pPr>
      <w:keepNext w:val="1"/>
      <w:keepLines w:val="1"/>
      <w:spacing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871C1B"/>
    <w:pPr>
      <w:keepNext w:val="1"/>
      <w:keepLines w:val="1"/>
      <w:spacing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871C1B"/>
    <w:pPr>
      <w:keepNext w:val="1"/>
      <w:keepLines w:val="1"/>
      <w:spacing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871C1B"/>
    <w:pPr>
      <w:keepNext w:val="1"/>
      <w:keepLines w:val="1"/>
      <w:spacing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871C1B"/>
    <w:pPr>
      <w:keepNext w:val="1"/>
      <w:keepLines w:val="1"/>
      <w:spacing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74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link w:val="NoSpacingChar"/>
    <w:uiPriority w:val="1"/>
    <w:qFormat w:val="1"/>
    <w:rsid w:val="00737D28"/>
    <w:pPr>
      <w:spacing w:after="0"/>
    </w:pPr>
    <w:rPr>
      <w:rFonts w:ascii="Cambria" w:hAnsi="Cambria"/>
      <w:sz w:val="24"/>
    </w:rPr>
  </w:style>
  <w:style w:type="character" w:styleId="NoSpacingChar" w:customStyle="1">
    <w:name w:val="No Spacing Char"/>
    <w:basedOn w:val="DefaultParagraphFont"/>
    <w:link w:val="NoSpacing"/>
    <w:uiPriority w:val="1"/>
    <w:rsid w:val="00737D28"/>
    <w:rPr>
      <w:rFonts w:ascii="Cambria" w:hAnsi="Cambria"/>
      <w:sz w:val="24"/>
    </w:rPr>
  </w:style>
  <w:style w:type="paragraph" w:styleId="Title">
    <w:name w:val="Title"/>
    <w:basedOn w:val="Normal"/>
    <w:next w:val="Normal"/>
    <w:link w:val="TitleChar"/>
    <w:uiPriority w:val="10"/>
    <w:qFormat w:val="1"/>
    <w:rsid w:val="00871C1B"/>
    <w:pPr>
      <w:spacing w:line="204" w:lineRule="auto"/>
      <w:contextualSpacing w:val="1"/>
    </w:pPr>
    <w:rPr>
      <w:rFonts w:asciiTheme="majorHAnsi" w:cstheme="majorBidi" w:eastAsiaTheme="majorEastAsia" w:hAnsiTheme="majorHAnsi"/>
      <w:caps w:val="1"/>
      <w:color w:val="44546a" w:themeColor="text2"/>
      <w:spacing w:val="-15"/>
      <w:sz w:val="72"/>
      <w:szCs w:val="72"/>
    </w:rPr>
  </w:style>
  <w:style w:type="character" w:styleId="TitleChar" w:customStyle="1">
    <w:name w:val="Title Char"/>
    <w:basedOn w:val="DefaultParagraphFont"/>
    <w:link w:val="Title"/>
    <w:uiPriority w:val="10"/>
    <w:rsid w:val="00871C1B"/>
    <w:rPr>
      <w:rFonts w:asciiTheme="majorHAnsi" w:cstheme="majorBidi" w:eastAsiaTheme="majorEastAsia" w:hAnsiTheme="majorHAnsi"/>
      <w:caps w:val="1"/>
      <w:color w:val="44546a" w:themeColor="text2"/>
      <w:spacing w:val="-15"/>
      <w:sz w:val="72"/>
      <w:szCs w:val="72"/>
    </w:rPr>
  </w:style>
  <w:style w:type="paragraph" w:styleId="Subtitle">
    <w:name w:val="Subtitle"/>
    <w:basedOn w:val="Normal"/>
    <w:next w:val="Normal"/>
    <w:link w:val="SubtitleChar"/>
    <w:uiPriority w:val="11"/>
    <w:qFormat w:val="1"/>
    <w:rsid w:val="00871C1B"/>
    <w:pPr>
      <w:numPr>
        <w:ilvl w:val="1"/>
      </w:numPr>
      <w:spacing w:after="240" w:line="240" w:lineRule="auto"/>
    </w:pPr>
    <w:rPr>
      <w:rFonts w:asciiTheme="majorHAnsi" w:cstheme="majorBidi" w:eastAsiaTheme="majorEastAsia" w:hAnsiTheme="majorHAnsi"/>
      <w:color w:val="4472c4" w:themeColor="accent1"/>
      <w:sz w:val="28"/>
      <w:szCs w:val="28"/>
    </w:rPr>
  </w:style>
  <w:style w:type="character" w:styleId="SubtitleChar" w:customStyle="1">
    <w:name w:val="Subtitle Char"/>
    <w:basedOn w:val="DefaultParagraphFont"/>
    <w:link w:val="Subtitle"/>
    <w:uiPriority w:val="11"/>
    <w:rsid w:val="00871C1B"/>
    <w:rPr>
      <w:rFonts w:asciiTheme="majorHAnsi" w:cstheme="majorBidi" w:eastAsiaTheme="majorEastAsia" w:hAnsiTheme="majorHAnsi"/>
      <w:color w:val="4472c4" w:themeColor="accent1"/>
      <w:sz w:val="28"/>
      <w:szCs w:val="28"/>
    </w:rPr>
  </w:style>
  <w:style w:type="character" w:styleId="PlaceholderText">
    <w:name w:val="Placeholder Text"/>
    <w:basedOn w:val="DefaultParagraphFont"/>
    <w:uiPriority w:val="99"/>
    <w:semiHidden w:val="1"/>
    <w:rsid w:val="00871C1B"/>
    <w:rPr>
      <w:color w:val="808080"/>
    </w:rPr>
  </w:style>
  <w:style w:type="character" w:styleId="IntenseReference">
    <w:name w:val="Intense Reference"/>
    <w:basedOn w:val="DefaultParagraphFont"/>
    <w:uiPriority w:val="32"/>
    <w:qFormat w:val="1"/>
    <w:rsid w:val="00871C1B"/>
    <w:rPr>
      <w:b w:val="1"/>
      <w:bCs w:val="1"/>
      <w:smallCaps w:val="1"/>
      <w:color w:val="44546a" w:themeColor="text2"/>
      <w:u w:val="single"/>
    </w:rPr>
  </w:style>
  <w:style w:type="paragraph" w:styleId="Caption">
    <w:name w:val="caption"/>
    <w:basedOn w:val="Normal"/>
    <w:next w:val="Normal"/>
    <w:uiPriority w:val="35"/>
    <w:unhideWhenUsed w:val="1"/>
    <w:qFormat w:val="1"/>
    <w:rsid w:val="00871C1B"/>
    <w:pPr>
      <w:spacing w:line="240" w:lineRule="auto"/>
    </w:pPr>
    <w:rPr>
      <w:b w:val="1"/>
      <w:bCs w:val="1"/>
      <w:smallCaps w:val="1"/>
      <w:color w:val="44546a" w:themeColor="text2"/>
    </w:rPr>
  </w:style>
  <w:style w:type="character" w:styleId="Heading1Char" w:customStyle="1">
    <w:name w:val="Heading 1 Char"/>
    <w:basedOn w:val="DefaultParagraphFont"/>
    <w:link w:val="Heading1"/>
    <w:uiPriority w:val="9"/>
    <w:rsid w:val="00737D28"/>
    <w:rPr>
      <w:rFonts w:ascii="Cambria" w:hAnsi="Cambria" w:cstheme="majorBidi" w:eastAsiaTheme="majorEastAsia"/>
      <w:b w:val="1"/>
      <w:sz w:val="36"/>
      <w:szCs w:val="36"/>
    </w:rPr>
  </w:style>
  <w:style w:type="character" w:styleId="Heading2Char" w:customStyle="1">
    <w:name w:val="Heading 2 Char"/>
    <w:basedOn w:val="DefaultParagraphFont"/>
    <w:link w:val="Heading2"/>
    <w:uiPriority w:val="9"/>
    <w:rsid w:val="005D0C30"/>
    <w:rPr>
      <w:rFonts w:ascii="Cambria" w:hAnsi="Cambria" w:cstheme="majorBidi" w:eastAsiaTheme="majorEastAsia"/>
      <w:b w:val="1"/>
      <w:sz w:val="32"/>
      <w:szCs w:val="32"/>
    </w:rPr>
  </w:style>
  <w:style w:type="character" w:styleId="Heading3Char" w:customStyle="1">
    <w:name w:val="Heading 3 Char"/>
    <w:basedOn w:val="DefaultParagraphFont"/>
    <w:link w:val="Heading3"/>
    <w:uiPriority w:val="9"/>
    <w:rsid w:val="00855296"/>
    <w:rPr>
      <w:rFonts w:ascii="Cambria" w:hAnsi="Cambria" w:cstheme="majorBidi" w:eastAsiaTheme="majorEastAsia"/>
      <w:b w:val="1"/>
      <w:sz w:val="24"/>
      <w:szCs w:val="28"/>
    </w:rPr>
  </w:style>
  <w:style w:type="character" w:styleId="Heading4Char" w:customStyle="1">
    <w:name w:val="Heading 4 Char"/>
    <w:basedOn w:val="DefaultParagraphFont"/>
    <w:link w:val="Heading4"/>
    <w:uiPriority w:val="9"/>
    <w:semiHidden w:val="1"/>
    <w:rsid w:val="00871C1B"/>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871C1B"/>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871C1B"/>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871C1B"/>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871C1B"/>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871C1B"/>
    <w:rPr>
      <w:rFonts w:asciiTheme="majorHAnsi" w:cstheme="majorBidi" w:eastAsiaTheme="majorEastAsia" w:hAnsiTheme="majorHAnsi"/>
      <w:i w:val="1"/>
      <w:iCs w:val="1"/>
      <w:color w:val="1f3864" w:themeColor="accent1" w:themeShade="000080"/>
    </w:rPr>
  </w:style>
  <w:style w:type="character" w:styleId="Strong">
    <w:name w:val="Strong"/>
    <w:basedOn w:val="DefaultParagraphFont"/>
    <w:uiPriority w:val="22"/>
    <w:qFormat w:val="1"/>
    <w:rsid w:val="00871C1B"/>
    <w:rPr>
      <w:b w:val="1"/>
      <w:bCs w:val="1"/>
    </w:rPr>
  </w:style>
  <w:style w:type="character" w:styleId="Emphasis">
    <w:name w:val="Emphasis"/>
    <w:basedOn w:val="DefaultParagraphFont"/>
    <w:uiPriority w:val="20"/>
    <w:qFormat w:val="1"/>
    <w:rsid w:val="00871C1B"/>
    <w:rPr>
      <w:i w:val="1"/>
      <w:iCs w:val="1"/>
    </w:rPr>
  </w:style>
  <w:style w:type="paragraph" w:styleId="Quote">
    <w:name w:val="Quote"/>
    <w:basedOn w:val="Normal"/>
    <w:next w:val="Normal"/>
    <w:link w:val="QuoteChar"/>
    <w:uiPriority w:val="29"/>
    <w:qFormat w:val="1"/>
    <w:rsid w:val="00871C1B"/>
    <w:pPr>
      <w:spacing w:after="120" w:before="120"/>
      <w:ind w:left="720"/>
    </w:pPr>
    <w:rPr>
      <w:color w:val="44546a" w:themeColor="text2"/>
      <w:szCs w:val="24"/>
    </w:rPr>
  </w:style>
  <w:style w:type="character" w:styleId="QuoteChar" w:customStyle="1">
    <w:name w:val="Quote Char"/>
    <w:basedOn w:val="DefaultParagraphFont"/>
    <w:link w:val="Quote"/>
    <w:uiPriority w:val="29"/>
    <w:rsid w:val="00871C1B"/>
    <w:rPr>
      <w:color w:val="44546a" w:themeColor="text2"/>
      <w:sz w:val="24"/>
      <w:szCs w:val="24"/>
    </w:rPr>
  </w:style>
  <w:style w:type="paragraph" w:styleId="IntenseQuote">
    <w:name w:val="Intense Quote"/>
    <w:basedOn w:val="Normal"/>
    <w:next w:val="Normal"/>
    <w:link w:val="IntenseQuoteChar"/>
    <w:uiPriority w:val="30"/>
    <w:qFormat w:val="1"/>
    <w:rsid w:val="00871C1B"/>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871C1B"/>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871C1B"/>
    <w:rPr>
      <w:i w:val="1"/>
      <w:iCs w:val="1"/>
      <w:color w:val="595959" w:themeColor="text1" w:themeTint="0000A6"/>
    </w:rPr>
  </w:style>
  <w:style w:type="character" w:styleId="IntenseEmphasis">
    <w:name w:val="Intense Emphasis"/>
    <w:basedOn w:val="DefaultParagraphFont"/>
    <w:uiPriority w:val="21"/>
    <w:qFormat w:val="1"/>
    <w:rsid w:val="00871C1B"/>
    <w:rPr>
      <w:b w:val="1"/>
      <w:bCs w:val="1"/>
      <w:i w:val="1"/>
      <w:iCs w:val="1"/>
    </w:rPr>
  </w:style>
  <w:style w:type="character" w:styleId="SubtleReference">
    <w:name w:val="Subtle Reference"/>
    <w:basedOn w:val="DefaultParagraphFont"/>
    <w:uiPriority w:val="31"/>
    <w:qFormat w:val="1"/>
    <w:rsid w:val="00871C1B"/>
    <w:rPr>
      <w:smallCaps w:val="1"/>
      <w:color w:val="595959" w:themeColor="text1" w:themeTint="0000A6"/>
      <w:u w:color="7f7f7f" w:themeColor="text1" w:themeTint="000080" w:val="none"/>
      <w:bdr w:color="auto" w:space="0" w:sz="0" w:val="none"/>
    </w:rPr>
  </w:style>
  <w:style w:type="character" w:styleId="BookTitle">
    <w:name w:val="Book Title"/>
    <w:basedOn w:val="DefaultParagraphFont"/>
    <w:uiPriority w:val="33"/>
    <w:qFormat w:val="1"/>
    <w:rsid w:val="00871C1B"/>
    <w:rPr>
      <w:b w:val="1"/>
      <w:bCs w:val="1"/>
      <w:smallCaps w:val="1"/>
      <w:spacing w:val="10"/>
    </w:rPr>
  </w:style>
  <w:style w:type="paragraph" w:styleId="TOCHeading">
    <w:name w:val="TOC Heading"/>
    <w:basedOn w:val="Heading1"/>
    <w:next w:val="Normal"/>
    <w:uiPriority w:val="39"/>
    <w:semiHidden w:val="1"/>
    <w:unhideWhenUsed w:val="1"/>
    <w:qFormat w:val="1"/>
    <w:rsid w:val="00871C1B"/>
    <w:pPr>
      <w:outlineLvl w:val="9"/>
    </w:pPr>
  </w:style>
  <w:style w:type="character" w:styleId="jlqj4b" w:customStyle="1">
    <w:name w:val="jlqj4b"/>
    <w:basedOn w:val="DefaultParagraphFont"/>
    <w:rsid w:val="00871C1B"/>
  </w:style>
  <w:style w:type="paragraph" w:styleId="ListParagraph">
    <w:name w:val="List Paragraph"/>
    <w:basedOn w:val="Normal"/>
    <w:uiPriority w:val="34"/>
    <w:qFormat w:val="1"/>
    <w:rsid w:val="00A95645"/>
    <w:pPr>
      <w:ind w:left="720"/>
      <w:contextualSpacing w:val="1"/>
    </w:pPr>
  </w:style>
  <w:style w:type="paragraph" w:styleId="NormalWeb">
    <w:name w:val="Normal (Web)"/>
    <w:basedOn w:val="Normal"/>
    <w:uiPriority w:val="99"/>
    <w:semiHidden w:val="1"/>
    <w:unhideWhenUsed w:val="1"/>
    <w:rsid w:val="00636E63"/>
    <w:pPr>
      <w:spacing w:after="100" w:afterAutospacing="1" w:before="100" w:beforeAutospacing="1" w:line="240" w:lineRule="auto"/>
    </w:pPr>
    <w:rPr>
      <w:rFonts w:ascii="Times New Roman" w:cs="Times New Roman" w:eastAsia="Times New Roman" w:hAnsi="Times New Roman"/>
      <w:szCs w:val="24"/>
    </w:rPr>
  </w:style>
  <w:style w:type="paragraph" w:styleId="Header">
    <w:name w:val="header"/>
    <w:basedOn w:val="Normal"/>
    <w:link w:val="HeaderChar"/>
    <w:uiPriority w:val="99"/>
    <w:unhideWhenUsed w:val="1"/>
    <w:rsid w:val="00AA0569"/>
    <w:pPr>
      <w:tabs>
        <w:tab w:val="center" w:pos="4680"/>
        <w:tab w:val="right" w:pos="9360"/>
      </w:tabs>
      <w:spacing w:line="240" w:lineRule="auto"/>
    </w:pPr>
  </w:style>
  <w:style w:type="character" w:styleId="HeaderChar" w:customStyle="1">
    <w:name w:val="Header Char"/>
    <w:basedOn w:val="DefaultParagraphFont"/>
    <w:link w:val="Header"/>
    <w:uiPriority w:val="99"/>
    <w:rsid w:val="00AA0569"/>
    <w:rPr>
      <w:rFonts w:ascii="Cambria" w:hAnsi="Cambria"/>
      <w:sz w:val="24"/>
    </w:rPr>
  </w:style>
  <w:style w:type="paragraph" w:styleId="Footer">
    <w:name w:val="footer"/>
    <w:basedOn w:val="Normal"/>
    <w:link w:val="FooterChar"/>
    <w:uiPriority w:val="99"/>
    <w:unhideWhenUsed w:val="1"/>
    <w:rsid w:val="00AA0569"/>
    <w:pPr>
      <w:tabs>
        <w:tab w:val="center" w:pos="4680"/>
        <w:tab w:val="right" w:pos="9360"/>
      </w:tabs>
      <w:spacing w:line="240" w:lineRule="auto"/>
    </w:pPr>
  </w:style>
  <w:style w:type="character" w:styleId="FooterChar" w:customStyle="1">
    <w:name w:val="Footer Char"/>
    <w:basedOn w:val="DefaultParagraphFont"/>
    <w:link w:val="Footer"/>
    <w:uiPriority w:val="99"/>
    <w:rsid w:val="00AA0569"/>
    <w:rPr>
      <w:rFonts w:ascii="Cambria" w:hAnsi="Cambria"/>
      <w:sz w:val="24"/>
    </w:rPr>
  </w:style>
  <w:style w:type="character" w:styleId="Hyperlink">
    <w:name w:val="Hyperlink"/>
    <w:basedOn w:val="DefaultParagraphFont"/>
    <w:uiPriority w:val="99"/>
    <w:unhideWhenUsed w:val="1"/>
    <w:rsid w:val="007931F1"/>
    <w:rPr>
      <w:color w:val="0563c1" w:themeColor="hyperlink"/>
      <w:u w:val="single"/>
    </w:rPr>
  </w:style>
  <w:style w:type="character" w:styleId="UnresolvedMention1" w:customStyle="1">
    <w:name w:val="Unresolved Mention1"/>
    <w:basedOn w:val="DefaultParagraphFont"/>
    <w:uiPriority w:val="99"/>
    <w:semiHidden w:val="1"/>
    <w:unhideWhenUsed w:val="1"/>
    <w:rsid w:val="007931F1"/>
    <w:rPr>
      <w:color w:val="605e5c"/>
      <w:shd w:color="auto" w:fill="e1dfdd" w:val="clear"/>
    </w:rPr>
  </w:style>
  <w:style w:type="table" w:styleId="GridTable2-Accent1">
    <w:name w:val="Grid Table 2 Accent 1"/>
    <w:basedOn w:val="TableNormal"/>
    <w:uiPriority w:val="47"/>
    <w:rsid w:val="00211974"/>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UnresolvedMention">
    <w:name w:val="Unresolved Mention"/>
    <w:basedOn w:val="DefaultParagraphFont"/>
    <w:uiPriority w:val="99"/>
    <w:semiHidden w:val="1"/>
    <w:unhideWhenUsed w:val="1"/>
    <w:rsid w:val="00051C87"/>
    <w:rPr>
      <w:color w:val="605e5c"/>
      <w:shd w:color="auto" w:fill="e1dfdd" w:val="clear"/>
    </w:r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AaEE6cTBV08NhM6+6sls7rDdg==">CgMxLjA4AHIhMXh4a29ER1JleE0wVkEtR1d3WERtSTZGQW9xRFJ5S0dH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2022-01-21T23:47:00Z</dcterms:created>
  <dc:creator>Kang Mohan</dc:creator>
</cp:coreProperties>
</file>